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7D8" w:rsidRDefault="008407D8" w:rsidP="008407D8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bookmarkStart w:id="0" w:name="_GoBack"/>
      <w:bookmarkEnd w:id="0"/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</w:t>
      </w:r>
      <w:r w:rsidR="007674BA">
        <w:rPr>
          <w:rFonts w:ascii="華康隸書體W7" w:eastAsia="華康隸書體W7" w:hAnsi="微軟正黑體" w:hint="eastAsia"/>
          <w:b/>
          <w:sz w:val="40"/>
          <w:szCs w:val="40"/>
        </w:rPr>
        <w:t>學年度第二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學期七年級各科教學進度表</w:t>
      </w:r>
    </w:p>
    <w:tbl>
      <w:tblPr>
        <w:tblpPr w:leftFromText="180" w:rightFromText="180" w:vertAnchor="page" w:horzAnchor="margin" w:tblpXSpec="center" w:tblpY="1347"/>
        <w:tblW w:w="1544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"/>
        <w:gridCol w:w="565"/>
        <w:gridCol w:w="941"/>
        <w:gridCol w:w="658"/>
        <w:gridCol w:w="706"/>
        <w:gridCol w:w="706"/>
        <w:gridCol w:w="705"/>
        <w:gridCol w:w="710"/>
        <w:gridCol w:w="702"/>
        <w:gridCol w:w="706"/>
        <w:gridCol w:w="705"/>
        <w:gridCol w:w="706"/>
        <w:gridCol w:w="753"/>
        <w:gridCol w:w="848"/>
        <w:gridCol w:w="847"/>
        <w:gridCol w:w="561"/>
        <w:gridCol w:w="714"/>
        <w:gridCol w:w="796"/>
        <w:gridCol w:w="706"/>
        <w:gridCol w:w="706"/>
        <w:gridCol w:w="705"/>
        <w:gridCol w:w="753"/>
      </w:tblGrid>
      <w:tr w:rsidR="00215F36" w:rsidRPr="00CE2E07" w:rsidTr="00631522">
        <w:trPr>
          <w:cantSplit/>
          <w:trHeight w:val="1049"/>
        </w:trPr>
        <w:tc>
          <w:tcPr>
            <w:tcW w:w="249" w:type="dxa"/>
            <w:vAlign w:val="center"/>
          </w:tcPr>
          <w:p w:rsidR="00215F36" w:rsidRPr="00631522" w:rsidRDefault="00215F36" w:rsidP="00215F36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proofErr w:type="gramStart"/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週</w:t>
            </w:r>
            <w:proofErr w:type="gramEnd"/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次</w:t>
            </w:r>
          </w:p>
        </w:tc>
        <w:tc>
          <w:tcPr>
            <w:tcW w:w="941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</w:p>
        </w:tc>
        <w:tc>
          <w:tcPr>
            <w:tcW w:w="658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6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6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5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0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2" w:type="dxa"/>
            <w:tcBorders>
              <w:top w:val="single" w:sz="2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5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6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53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848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561" w:type="dxa"/>
            <w:shd w:val="clear" w:color="auto" w:fill="D9D9D9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4" w:type="dxa"/>
            <w:shd w:val="clear" w:color="auto" w:fill="FFFFFF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96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6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6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5" w:type="dxa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53" w:type="dxa"/>
            <w:shd w:val="clear" w:color="auto" w:fill="D9D9D9"/>
            <w:vAlign w:val="center"/>
          </w:tcPr>
          <w:p w:rsidR="00215F36" w:rsidRPr="002813CB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</w:tr>
      <w:tr w:rsidR="00215F36" w:rsidRPr="00CE2E07" w:rsidTr="00631522">
        <w:trPr>
          <w:cantSplit/>
          <w:trHeight w:val="1049"/>
        </w:trPr>
        <w:tc>
          <w:tcPr>
            <w:tcW w:w="249" w:type="dxa"/>
            <w:vMerge w:val="restart"/>
            <w:vAlign w:val="center"/>
          </w:tcPr>
          <w:p w:rsidR="00215F36" w:rsidRPr="00CE2E07" w:rsidRDefault="00215F36" w:rsidP="00215F36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:rsidR="00215F36" w:rsidRPr="00CE2E07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歷史</w:t>
            </w:r>
          </w:p>
        </w:tc>
        <w:tc>
          <w:tcPr>
            <w:tcW w:w="941" w:type="dxa"/>
            <w:vAlign w:val="center"/>
          </w:tcPr>
          <w:p w:rsidR="00631522" w:rsidRDefault="00631522" w:rsidP="00631522">
            <w:pPr>
              <w:jc w:val="center"/>
            </w:pPr>
            <w:r>
              <w:rPr>
                <w:rFonts w:hint="eastAsia"/>
              </w:rPr>
              <w:t>第一章、日治時期的殖民統治</w:t>
            </w:r>
          </w:p>
          <w:p w:rsidR="00631522" w:rsidRPr="00631522" w:rsidRDefault="00631522" w:rsidP="00631522">
            <w:pPr>
              <w:jc w:val="center"/>
            </w:pPr>
          </w:p>
          <w:p w:rsidR="00631522" w:rsidRPr="00631522" w:rsidRDefault="00631522" w:rsidP="00631522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1-1</w:t>
            </w:r>
            <w:r>
              <w:rPr>
                <w:rFonts w:hint="eastAsia"/>
              </w:rPr>
              <w:t>曇花一現的臺灣民主國</w:t>
            </w:r>
          </w:p>
        </w:tc>
        <w:tc>
          <w:tcPr>
            <w:tcW w:w="658" w:type="dxa"/>
            <w:vAlign w:val="center"/>
          </w:tcPr>
          <w:p w:rsidR="00631522" w:rsidRDefault="00631522" w:rsidP="00631522">
            <w:r>
              <w:rPr>
                <w:rFonts w:hint="eastAsia"/>
              </w:rPr>
              <w:t>1-2</w:t>
            </w:r>
            <w:r>
              <w:rPr>
                <w:rFonts w:hint="eastAsia"/>
              </w:rPr>
              <w:t>前仆後繼的武裝抗日</w:t>
            </w:r>
          </w:p>
          <w:p w:rsidR="00631522" w:rsidRDefault="00631522" w:rsidP="00631522">
            <w:r>
              <w:rPr>
                <w:rFonts w:hint="eastAsia"/>
              </w:rPr>
              <w:t>1-3</w:t>
            </w:r>
            <w:r>
              <w:rPr>
                <w:rFonts w:hint="eastAsia"/>
              </w:rPr>
              <w:t>總督專制的統治體制</w:t>
            </w:r>
          </w:p>
          <w:p w:rsidR="00215F36" w:rsidRPr="00631522" w:rsidRDefault="00215F36" w:rsidP="00215F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Align w:val="center"/>
          </w:tcPr>
          <w:p w:rsidR="00631522" w:rsidRDefault="00631522" w:rsidP="00631522">
            <w:r>
              <w:rPr>
                <w:rFonts w:hint="eastAsia"/>
              </w:rPr>
              <w:t>1-4</w:t>
            </w:r>
            <w:r>
              <w:rPr>
                <w:rFonts w:hint="eastAsia"/>
              </w:rPr>
              <w:t>警察政治與保甲制度</w:t>
            </w:r>
          </w:p>
          <w:p w:rsidR="00215F36" w:rsidRPr="00946DB5" w:rsidRDefault="00631522" w:rsidP="0063152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1-5</w:t>
            </w:r>
            <w:r>
              <w:rPr>
                <w:rFonts w:hint="eastAsia"/>
              </w:rPr>
              <w:t>日本治台政策的演變</w:t>
            </w:r>
          </w:p>
        </w:tc>
        <w:tc>
          <w:tcPr>
            <w:tcW w:w="706" w:type="dxa"/>
            <w:vAlign w:val="center"/>
          </w:tcPr>
          <w:p w:rsidR="00631522" w:rsidRDefault="00631522" w:rsidP="00631522">
            <w:r>
              <w:rPr>
                <w:rFonts w:hint="eastAsia"/>
              </w:rPr>
              <w:t>第二章、日治時期的經濟發展</w:t>
            </w:r>
          </w:p>
          <w:p w:rsidR="00215F36" w:rsidRDefault="00215F36" w:rsidP="00215F36">
            <w:pPr>
              <w:jc w:val="center"/>
              <w:rPr>
                <w:b/>
                <w:sz w:val="20"/>
                <w:szCs w:val="20"/>
              </w:rPr>
            </w:pPr>
          </w:p>
          <w:p w:rsidR="00631522" w:rsidRPr="00946DB5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2-1</w:t>
            </w:r>
            <w:r>
              <w:rPr>
                <w:rFonts w:hint="eastAsia"/>
              </w:rPr>
              <w:t>基礎建設</w:t>
            </w:r>
          </w:p>
        </w:tc>
        <w:tc>
          <w:tcPr>
            <w:tcW w:w="705" w:type="dxa"/>
            <w:vAlign w:val="center"/>
          </w:tcPr>
          <w:p w:rsidR="00215F36" w:rsidRPr="00811667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2-2</w:t>
            </w:r>
            <w:r>
              <w:rPr>
                <w:rFonts w:hint="eastAsia"/>
              </w:rPr>
              <w:t>農業發展</w:t>
            </w:r>
          </w:p>
        </w:tc>
        <w:tc>
          <w:tcPr>
            <w:tcW w:w="710" w:type="dxa"/>
            <w:vAlign w:val="center"/>
          </w:tcPr>
          <w:p w:rsidR="00215F36" w:rsidRPr="00631522" w:rsidRDefault="00631522" w:rsidP="00631522">
            <w:r>
              <w:rPr>
                <w:rFonts w:hint="eastAsia"/>
              </w:rPr>
              <w:t>2-3</w:t>
            </w:r>
            <w:r>
              <w:rPr>
                <w:rFonts w:hint="eastAsia"/>
              </w:rPr>
              <w:t>工業發展</w:t>
            </w:r>
          </w:p>
        </w:tc>
        <w:tc>
          <w:tcPr>
            <w:tcW w:w="702" w:type="dxa"/>
            <w:tcBorders>
              <w:top w:val="single" w:sz="2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215F36" w:rsidRPr="00946DB5" w:rsidRDefault="00215F36" w:rsidP="00215F36">
            <w:pPr>
              <w:jc w:val="center"/>
              <w:rPr>
                <w:b/>
                <w:sz w:val="22"/>
              </w:rPr>
            </w:pPr>
          </w:p>
        </w:tc>
        <w:tc>
          <w:tcPr>
            <w:tcW w:w="70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5F36" w:rsidRDefault="00631522" w:rsidP="00215F36">
            <w:pPr>
              <w:jc w:val="center"/>
            </w:pPr>
            <w:r>
              <w:rPr>
                <w:rFonts w:hint="eastAsia"/>
              </w:rPr>
              <w:t>第三章、日治時期的社會與文化</w:t>
            </w:r>
          </w:p>
          <w:p w:rsidR="00631522" w:rsidRDefault="00631522" w:rsidP="00215F36">
            <w:pPr>
              <w:jc w:val="center"/>
            </w:pPr>
          </w:p>
          <w:p w:rsidR="00631522" w:rsidRPr="00946DB5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3-1</w:t>
            </w:r>
            <w:r>
              <w:rPr>
                <w:rFonts w:hint="eastAsia"/>
              </w:rPr>
              <w:t>差別待遇的殖民教育</w:t>
            </w:r>
          </w:p>
        </w:tc>
        <w:tc>
          <w:tcPr>
            <w:tcW w:w="705" w:type="dxa"/>
            <w:vAlign w:val="center"/>
          </w:tcPr>
          <w:p w:rsidR="00215F36" w:rsidRPr="00946DB5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3-2</w:t>
            </w:r>
            <w:r>
              <w:rPr>
                <w:rFonts w:hint="eastAsia"/>
              </w:rPr>
              <w:t>社會風俗的改良</w:t>
            </w:r>
          </w:p>
        </w:tc>
        <w:tc>
          <w:tcPr>
            <w:tcW w:w="706" w:type="dxa"/>
            <w:vAlign w:val="center"/>
          </w:tcPr>
          <w:p w:rsidR="00631522" w:rsidRDefault="00631522" w:rsidP="00631522">
            <w:r>
              <w:rPr>
                <w:rFonts w:hint="eastAsia"/>
              </w:rPr>
              <w:t>3-3</w:t>
            </w: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人的政治社會運動</w:t>
            </w:r>
          </w:p>
          <w:p w:rsidR="00215F36" w:rsidRPr="00946DB5" w:rsidRDefault="00215F36" w:rsidP="00215F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3" w:type="dxa"/>
            <w:vAlign w:val="center"/>
          </w:tcPr>
          <w:p w:rsidR="00215F36" w:rsidRPr="00631522" w:rsidRDefault="00631522" w:rsidP="00631522">
            <w:r>
              <w:rPr>
                <w:rFonts w:hint="eastAsia"/>
              </w:rPr>
              <w:t>第四章、</w:t>
            </w:r>
          </w:p>
          <w:p w:rsidR="00631522" w:rsidRDefault="00631522" w:rsidP="00215F36">
            <w:pPr>
              <w:jc w:val="center"/>
            </w:pPr>
            <w:r>
              <w:rPr>
                <w:rFonts w:hint="eastAsia"/>
              </w:rPr>
              <w:t>戰後臺灣的政治變遷</w:t>
            </w:r>
          </w:p>
          <w:p w:rsidR="00631522" w:rsidRDefault="00631522" w:rsidP="00215F36">
            <w:pPr>
              <w:jc w:val="center"/>
            </w:pPr>
          </w:p>
          <w:p w:rsidR="00631522" w:rsidRPr="00811667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4-1</w:t>
            </w:r>
            <w:r>
              <w:rPr>
                <w:rFonts w:hint="eastAsia"/>
              </w:rPr>
              <w:t>戰後初期與二二八事件</w:t>
            </w:r>
          </w:p>
        </w:tc>
        <w:tc>
          <w:tcPr>
            <w:tcW w:w="848" w:type="dxa"/>
            <w:vAlign w:val="center"/>
          </w:tcPr>
          <w:p w:rsidR="00215F36" w:rsidRPr="00946DB5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4-2</w:t>
            </w:r>
            <w:r>
              <w:rPr>
                <w:rFonts w:hint="eastAsia"/>
              </w:rPr>
              <w:t>戒嚴體制的建立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215F36" w:rsidRPr="00946DB5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4-3</w:t>
            </w:r>
            <w:r>
              <w:rPr>
                <w:rFonts w:hint="eastAsia"/>
              </w:rPr>
              <w:t>邁向民主政治的過程</w:t>
            </w:r>
          </w:p>
        </w:tc>
        <w:tc>
          <w:tcPr>
            <w:tcW w:w="561" w:type="dxa"/>
            <w:shd w:val="clear" w:color="auto" w:fill="D9D9D9"/>
            <w:vAlign w:val="center"/>
          </w:tcPr>
          <w:p w:rsidR="00215F36" w:rsidRPr="00946DB5" w:rsidRDefault="00215F36" w:rsidP="00215F36">
            <w:pPr>
              <w:jc w:val="center"/>
              <w:rPr>
                <w:b/>
              </w:rPr>
            </w:pPr>
          </w:p>
        </w:tc>
        <w:tc>
          <w:tcPr>
            <w:tcW w:w="714" w:type="dxa"/>
            <w:shd w:val="clear" w:color="auto" w:fill="FFFFFF"/>
            <w:vAlign w:val="center"/>
          </w:tcPr>
          <w:p w:rsidR="00215F36" w:rsidRDefault="00631522" w:rsidP="00215F36">
            <w:pPr>
              <w:jc w:val="center"/>
            </w:pPr>
            <w:r w:rsidRPr="00631522">
              <w:rPr>
                <w:rFonts w:hint="eastAsia"/>
              </w:rPr>
              <w:t>第五章、</w:t>
            </w:r>
            <w:r>
              <w:rPr>
                <w:rFonts w:hint="eastAsia"/>
              </w:rPr>
              <w:t>戰後臺灣的外交與兩岸關係</w:t>
            </w:r>
          </w:p>
          <w:p w:rsidR="00631522" w:rsidRDefault="00631522" w:rsidP="00215F36">
            <w:pPr>
              <w:jc w:val="center"/>
            </w:pPr>
          </w:p>
          <w:p w:rsidR="00631522" w:rsidRPr="00946DB5" w:rsidRDefault="00631522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5-1</w:t>
            </w:r>
            <w:r>
              <w:rPr>
                <w:rFonts w:hint="eastAsia"/>
              </w:rPr>
              <w:t>外交關係的變化</w:t>
            </w:r>
          </w:p>
        </w:tc>
        <w:tc>
          <w:tcPr>
            <w:tcW w:w="796" w:type="dxa"/>
            <w:vAlign w:val="center"/>
          </w:tcPr>
          <w:p w:rsidR="00631522" w:rsidRDefault="00631522" w:rsidP="00631522">
            <w:r>
              <w:rPr>
                <w:rFonts w:hint="eastAsia"/>
              </w:rPr>
              <w:t>5-2</w:t>
            </w:r>
            <w:r>
              <w:rPr>
                <w:rFonts w:hint="eastAsia"/>
              </w:rPr>
              <w:t>兩岸關係的演變</w:t>
            </w:r>
          </w:p>
          <w:p w:rsidR="00215F36" w:rsidRPr="00946DB5" w:rsidRDefault="00215F36" w:rsidP="00215F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Align w:val="center"/>
          </w:tcPr>
          <w:p w:rsidR="00631522" w:rsidRDefault="00631522" w:rsidP="00631522">
            <w:pPr>
              <w:jc w:val="center"/>
            </w:pPr>
            <w:r w:rsidRPr="00631522">
              <w:rPr>
                <w:rFonts w:hint="eastAsia"/>
              </w:rPr>
              <w:t>第六章、</w:t>
            </w:r>
            <w:r>
              <w:rPr>
                <w:rFonts w:hint="eastAsia"/>
              </w:rPr>
              <w:t>戰後臺灣的經濟與社會</w:t>
            </w:r>
          </w:p>
          <w:p w:rsidR="00631522" w:rsidRDefault="00631522" w:rsidP="00631522">
            <w:pPr>
              <w:jc w:val="center"/>
            </w:pPr>
          </w:p>
          <w:p w:rsidR="00631522" w:rsidRDefault="00631522" w:rsidP="00631522">
            <w:r>
              <w:rPr>
                <w:rFonts w:hint="eastAsia"/>
              </w:rPr>
              <w:t>6-1</w:t>
            </w:r>
            <w:r>
              <w:rPr>
                <w:rFonts w:hint="eastAsia"/>
              </w:rPr>
              <w:t>經濟發展</w:t>
            </w:r>
          </w:p>
          <w:p w:rsidR="00215F36" w:rsidRPr="00946DB5" w:rsidRDefault="00215F36" w:rsidP="00631522">
            <w:pPr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vAlign w:val="center"/>
          </w:tcPr>
          <w:p w:rsidR="00631522" w:rsidRPr="0014120F" w:rsidRDefault="00631522" w:rsidP="00631522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6-2</w:t>
            </w:r>
            <w:r>
              <w:rPr>
                <w:rFonts w:hint="eastAsia"/>
              </w:rPr>
              <w:t>朝向多元發展的文化與教育</w:t>
            </w:r>
          </w:p>
        </w:tc>
        <w:tc>
          <w:tcPr>
            <w:tcW w:w="705" w:type="dxa"/>
            <w:vAlign w:val="center"/>
          </w:tcPr>
          <w:p w:rsidR="00631522" w:rsidRDefault="00631522" w:rsidP="00631522"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重要的社會與變遷</w:t>
            </w:r>
          </w:p>
          <w:p w:rsidR="00215F36" w:rsidRPr="00946DB5" w:rsidRDefault="00215F36" w:rsidP="00215F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D9D9D9"/>
            <w:vAlign w:val="center"/>
          </w:tcPr>
          <w:p w:rsidR="00215F36" w:rsidRPr="00946DB5" w:rsidRDefault="00215F36" w:rsidP="00215F36">
            <w:pPr>
              <w:jc w:val="center"/>
              <w:rPr>
                <w:b/>
                <w:sz w:val="22"/>
              </w:rPr>
            </w:pPr>
          </w:p>
        </w:tc>
      </w:tr>
      <w:tr w:rsidR="00215F36" w:rsidRPr="00CE2E07" w:rsidTr="00631522">
        <w:trPr>
          <w:cantSplit/>
          <w:trHeight w:val="1014"/>
        </w:trPr>
        <w:tc>
          <w:tcPr>
            <w:tcW w:w="249" w:type="dxa"/>
            <w:vMerge/>
            <w:vAlign w:val="center"/>
          </w:tcPr>
          <w:p w:rsidR="00215F36" w:rsidRPr="00CE2E07" w:rsidRDefault="00215F36" w:rsidP="00215F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vAlign w:val="center"/>
          </w:tcPr>
          <w:p w:rsidR="00215F36" w:rsidRPr="00CE2E07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地理</w:t>
            </w:r>
          </w:p>
        </w:tc>
        <w:tc>
          <w:tcPr>
            <w:tcW w:w="941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人口</w:t>
            </w:r>
          </w:p>
        </w:tc>
        <w:tc>
          <w:tcPr>
            <w:tcW w:w="658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人口</w:t>
            </w:r>
          </w:p>
        </w:tc>
        <w:tc>
          <w:tcPr>
            <w:tcW w:w="706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人口</w:t>
            </w:r>
          </w:p>
        </w:tc>
        <w:tc>
          <w:tcPr>
            <w:tcW w:w="706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第一級產業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台灣的農業</w:t>
            </w:r>
          </w:p>
        </w:tc>
        <w:tc>
          <w:tcPr>
            <w:tcW w:w="705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第一級產業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台灣的農業</w:t>
            </w:r>
          </w:p>
        </w:tc>
        <w:tc>
          <w:tcPr>
            <w:tcW w:w="710" w:type="dxa"/>
          </w:tcPr>
          <w:p w:rsidR="00215F36" w:rsidRPr="00A7011B" w:rsidRDefault="00523629" w:rsidP="00215F36">
            <w:pPr>
              <w:jc w:val="both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第一級產業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台灣的農業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</w:tcPr>
          <w:p w:rsidR="00215F36" w:rsidRPr="00A7011B" w:rsidRDefault="00523629" w:rsidP="00215F36">
            <w:pPr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第一次段考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第一級產業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台灣的漁業</w:t>
            </w:r>
          </w:p>
        </w:tc>
        <w:tc>
          <w:tcPr>
            <w:tcW w:w="705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第一級產業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台灣的林牧業</w:t>
            </w:r>
          </w:p>
        </w:tc>
        <w:tc>
          <w:tcPr>
            <w:tcW w:w="706" w:type="dxa"/>
          </w:tcPr>
          <w:p w:rsidR="00215F36" w:rsidRPr="00523629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第二三級產業</w:t>
            </w:r>
          </w:p>
        </w:tc>
        <w:tc>
          <w:tcPr>
            <w:tcW w:w="753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第二三級產業</w:t>
            </w:r>
          </w:p>
        </w:tc>
        <w:tc>
          <w:tcPr>
            <w:tcW w:w="848" w:type="dxa"/>
          </w:tcPr>
          <w:p w:rsidR="00215F36" w:rsidRPr="00A7011B" w:rsidRDefault="00523629" w:rsidP="00215F36">
            <w:pPr>
              <w:tabs>
                <w:tab w:val="left" w:pos="48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聚落與交通</w:t>
            </w:r>
          </w:p>
        </w:tc>
        <w:tc>
          <w:tcPr>
            <w:tcW w:w="847" w:type="dxa"/>
            <w:shd w:val="clear" w:color="auto" w:fill="FFFFFF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聚落與交通</w:t>
            </w:r>
          </w:p>
        </w:tc>
        <w:tc>
          <w:tcPr>
            <w:tcW w:w="561" w:type="dxa"/>
            <w:shd w:val="clear" w:color="auto" w:fill="D9D9D9"/>
          </w:tcPr>
          <w:p w:rsidR="00215F36" w:rsidRPr="00A7011B" w:rsidRDefault="00523629" w:rsidP="00215F36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第二次段考</w:t>
            </w:r>
          </w:p>
        </w:tc>
        <w:tc>
          <w:tcPr>
            <w:tcW w:w="714" w:type="dxa"/>
            <w:shd w:val="clear" w:color="auto" w:fill="FFFFFF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台灣的區域特色及發展</w:t>
            </w:r>
            <w:proofErr w:type="gramStart"/>
            <w:r>
              <w:rPr>
                <w:rFonts w:hint="eastAsia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96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台灣的區域特色及發展</w:t>
            </w:r>
            <w:proofErr w:type="gramStart"/>
            <w:r>
              <w:rPr>
                <w:rFonts w:hint="eastAsia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06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台灣的區域特色及發展</w:t>
            </w:r>
            <w:proofErr w:type="gramStart"/>
            <w:r>
              <w:rPr>
                <w:rFonts w:hint="eastAsia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06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台灣的區域特色及發展二</w:t>
            </w:r>
          </w:p>
        </w:tc>
        <w:tc>
          <w:tcPr>
            <w:tcW w:w="705" w:type="dxa"/>
          </w:tcPr>
          <w:p w:rsidR="00215F36" w:rsidRPr="00A7011B" w:rsidRDefault="00523629" w:rsidP="00215F36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台灣的區域特色及發展二</w:t>
            </w:r>
          </w:p>
        </w:tc>
        <w:tc>
          <w:tcPr>
            <w:tcW w:w="753" w:type="dxa"/>
            <w:shd w:val="clear" w:color="auto" w:fill="D9D9D9"/>
          </w:tcPr>
          <w:p w:rsidR="00215F36" w:rsidRPr="00A7011B" w:rsidRDefault="00523629" w:rsidP="00215F36">
            <w:pPr>
              <w:jc w:val="both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第三次段考</w:t>
            </w:r>
          </w:p>
        </w:tc>
      </w:tr>
      <w:tr w:rsidR="00215F36" w:rsidRPr="00CE2E07" w:rsidTr="00631522">
        <w:trPr>
          <w:cantSplit/>
          <w:trHeight w:val="1044"/>
        </w:trPr>
        <w:tc>
          <w:tcPr>
            <w:tcW w:w="249" w:type="dxa"/>
            <w:vMerge/>
            <w:tcBorders>
              <w:bottom w:val="single" w:sz="24" w:space="0" w:color="auto"/>
            </w:tcBorders>
            <w:vAlign w:val="center"/>
          </w:tcPr>
          <w:p w:rsidR="00215F36" w:rsidRPr="00CE2E07" w:rsidRDefault="00215F36" w:rsidP="00215F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215F36" w:rsidP="00215F3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公民</w:t>
            </w:r>
          </w:p>
        </w:tc>
        <w:tc>
          <w:tcPr>
            <w:tcW w:w="941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角色扮演</w:t>
            </w:r>
          </w:p>
        </w:tc>
        <w:tc>
          <w:tcPr>
            <w:tcW w:w="658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社會化</w:t>
            </w:r>
          </w:p>
        </w:tc>
        <w:tc>
          <w:tcPr>
            <w:tcW w:w="706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社會互動</w:t>
            </w:r>
          </w:p>
        </w:tc>
        <w:tc>
          <w:tcPr>
            <w:tcW w:w="706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rFonts w:hint="eastAsia"/>
                <w:b/>
                <w:sz w:val="20"/>
                <w:szCs w:val="20"/>
              </w:rPr>
              <w:t>公名素養</w:t>
            </w:r>
            <w:proofErr w:type="gramEnd"/>
          </w:p>
        </w:tc>
        <w:tc>
          <w:tcPr>
            <w:tcW w:w="705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復習</w:t>
            </w:r>
          </w:p>
        </w:tc>
        <w:tc>
          <w:tcPr>
            <w:tcW w:w="710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複習</w:t>
            </w:r>
          </w:p>
        </w:tc>
        <w:tc>
          <w:tcPr>
            <w:tcW w:w="702" w:type="dxa"/>
            <w:tcBorders>
              <w:top w:val="single" w:sz="4" w:space="0" w:color="auto"/>
              <w:bottom w:val="single" w:sz="24" w:space="0" w:color="auto"/>
            </w:tcBorders>
            <w:shd w:val="pct15" w:color="auto" w:fill="auto"/>
            <w:vAlign w:val="center"/>
          </w:tcPr>
          <w:p w:rsidR="00215F36" w:rsidRPr="00CE2E07" w:rsidRDefault="005E019A" w:rsidP="00215F36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第一次段考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5F36" w:rsidRPr="00CE2E07" w:rsidRDefault="005E019A" w:rsidP="00215F36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社會規範</w:t>
            </w:r>
          </w:p>
        </w:tc>
        <w:tc>
          <w:tcPr>
            <w:tcW w:w="705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文化</w:t>
            </w:r>
          </w:p>
        </w:tc>
        <w:tc>
          <w:tcPr>
            <w:tcW w:w="706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主流文化</w:t>
            </w:r>
          </w:p>
        </w:tc>
        <w:tc>
          <w:tcPr>
            <w:tcW w:w="753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文化創新</w:t>
            </w:r>
          </w:p>
        </w:tc>
        <w:tc>
          <w:tcPr>
            <w:tcW w:w="848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複習</w:t>
            </w:r>
          </w:p>
        </w:tc>
        <w:tc>
          <w:tcPr>
            <w:tcW w:w="847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215F36" w:rsidRPr="00CE2E07" w:rsidRDefault="005E019A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複習</w:t>
            </w:r>
          </w:p>
        </w:tc>
        <w:tc>
          <w:tcPr>
            <w:tcW w:w="561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215F36" w:rsidRPr="00CE2E07" w:rsidRDefault="005E019A" w:rsidP="00215F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第二次段考</w:t>
            </w:r>
          </w:p>
        </w:tc>
        <w:tc>
          <w:tcPr>
            <w:tcW w:w="714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215F36" w:rsidRPr="00CE2E07" w:rsidRDefault="00EC01F3" w:rsidP="00215F36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社會變遷</w:t>
            </w:r>
          </w:p>
        </w:tc>
        <w:tc>
          <w:tcPr>
            <w:tcW w:w="796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EC01F3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社會變遷</w:t>
            </w:r>
          </w:p>
        </w:tc>
        <w:tc>
          <w:tcPr>
            <w:tcW w:w="706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EC01F3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社會福利</w:t>
            </w:r>
          </w:p>
        </w:tc>
        <w:tc>
          <w:tcPr>
            <w:tcW w:w="706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EC01F3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社會福利</w:t>
            </w:r>
          </w:p>
        </w:tc>
        <w:tc>
          <w:tcPr>
            <w:tcW w:w="705" w:type="dxa"/>
            <w:tcBorders>
              <w:bottom w:val="single" w:sz="24" w:space="0" w:color="auto"/>
            </w:tcBorders>
            <w:vAlign w:val="center"/>
          </w:tcPr>
          <w:p w:rsidR="00215F36" w:rsidRPr="00CE2E07" w:rsidRDefault="00EC01F3" w:rsidP="00215F3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複習</w:t>
            </w:r>
          </w:p>
        </w:tc>
        <w:tc>
          <w:tcPr>
            <w:tcW w:w="753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215F36" w:rsidRPr="00CE2E07" w:rsidRDefault="00EC01F3" w:rsidP="00215F36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第三次段考</w:t>
            </w:r>
          </w:p>
        </w:tc>
      </w:tr>
    </w:tbl>
    <w:p w:rsidR="00A15298" w:rsidRPr="008407D8" w:rsidRDefault="00A15298" w:rsidP="00CE2E07"/>
    <w:sectPr w:rsidR="00A15298" w:rsidRPr="008407D8" w:rsidSect="008407D8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C02" w:rsidRDefault="00D73C02" w:rsidP="006A034F">
      <w:r>
        <w:separator/>
      </w:r>
    </w:p>
  </w:endnote>
  <w:endnote w:type="continuationSeparator" w:id="0">
    <w:p w:rsidR="00D73C02" w:rsidRDefault="00D73C02" w:rsidP="006A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C02" w:rsidRDefault="00D73C02" w:rsidP="006A034F">
      <w:r>
        <w:separator/>
      </w:r>
    </w:p>
  </w:footnote>
  <w:footnote w:type="continuationSeparator" w:id="0">
    <w:p w:rsidR="00D73C02" w:rsidRDefault="00D73C02" w:rsidP="006A0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91C"/>
    <w:multiLevelType w:val="hybridMultilevel"/>
    <w:tmpl w:val="EB7467CC"/>
    <w:lvl w:ilvl="0" w:tplc="F35A7CD2">
      <w:start w:val="1"/>
      <w:numFmt w:val="bullet"/>
      <w:lvlText w:val="◎"/>
      <w:lvlJc w:val="left"/>
      <w:pPr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10826EC6"/>
    <w:multiLevelType w:val="hybridMultilevel"/>
    <w:tmpl w:val="A72E0D7C"/>
    <w:lvl w:ilvl="0" w:tplc="2788E898">
      <w:start w:val="1"/>
      <w:numFmt w:val="taiwaneseCountingThousand"/>
      <w:lvlText w:val="第%1章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FC84793"/>
    <w:multiLevelType w:val="hybridMultilevel"/>
    <w:tmpl w:val="D768429C"/>
    <w:lvl w:ilvl="0" w:tplc="FE8286F4">
      <w:start w:val="1"/>
      <w:numFmt w:val="taiwaneseCountingThousand"/>
      <w:lvlText w:val="第%1章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7D8"/>
    <w:rsid w:val="00022F6F"/>
    <w:rsid w:val="000E517A"/>
    <w:rsid w:val="000F6C9E"/>
    <w:rsid w:val="0014120F"/>
    <w:rsid w:val="00215F36"/>
    <w:rsid w:val="002449C2"/>
    <w:rsid w:val="003E6242"/>
    <w:rsid w:val="004D5789"/>
    <w:rsid w:val="00523629"/>
    <w:rsid w:val="005311C3"/>
    <w:rsid w:val="005978B6"/>
    <w:rsid w:val="005E019A"/>
    <w:rsid w:val="005E248F"/>
    <w:rsid w:val="00631522"/>
    <w:rsid w:val="006A034F"/>
    <w:rsid w:val="006D11A5"/>
    <w:rsid w:val="006D1A56"/>
    <w:rsid w:val="006F5CB6"/>
    <w:rsid w:val="007674BA"/>
    <w:rsid w:val="007D33CF"/>
    <w:rsid w:val="007F1934"/>
    <w:rsid w:val="008077EF"/>
    <w:rsid w:val="00811667"/>
    <w:rsid w:val="008407D8"/>
    <w:rsid w:val="00853A8D"/>
    <w:rsid w:val="008B138B"/>
    <w:rsid w:val="008E5BDF"/>
    <w:rsid w:val="00937639"/>
    <w:rsid w:val="00946DB5"/>
    <w:rsid w:val="00972E8D"/>
    <w:rsid w:val="00A15298"/>
    <w:rsid w:val="00A1544B"/>
    <w:rsid w:val="00A223DC"/>
    <w:rsid w:val="00A7011B"/>
    <w:rsid w:val="00A72B28"/>
    <w:rsid w:val="00B02F15"/>
    <w:rsid w:val="00B82075"/>
    <w:rsid w:val="00C80A11"/>
    <w:rsid w:val="00CE2E07"/>
    <w:rsid w:val="00D73C02"/>
    <w:rsid w:val="00DC057B"/>
    <w:rsid w:val="00DD1CA1"/>
    <w:rsid w:val="00E35B9E"/>
    <w:rsid w:val="00EC01F3"/>
    <w:rsid w:val="00EE4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7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03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034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63152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7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03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034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6315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6094E-EC4B-4F4D-AF0C-3BFB71B05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2019-03-07T07:01:00Z</dcterms:created>
  <dcterms:modified xsi:type="dcterms:W3CDTF">2019-03-07T07:01:00Z</dcterms:modified>
</cp:coreProperties>
</file>