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D8E" w:rsidRDefault="009149AC" w:rsidP="006B777A">
      <w:pPr>
        <w:jc w:val="center"/>
      </w:pPr>
      <w:bookmarkStart w:id="0" w:name="_GoBack"/>
      <w:bookmarkEnd w:id="0"/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7學年度第一學期八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年級各科教學進度表</w:t>
      </w:r>
    </w:p>
    <w:tbl>
      <w:tblPr>
        <w:tblpPr w:leftFromText="180" w:rightFromText="180" w:vertAnchor="page" w:horzAnchor="margin" w:tblpXSpec="center" w:tblpY="1347"/>
        <w:tblW w:w="1598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567"/>
        <w:gridCol w:w="709"/>
        <w:gridCol w:w="661"/>
        <w:gridCol w:w="709"/>
        <w:gridCol w:w="709"/>
        <w:gridCol w:w="708"/>
        <w:gridCol w:w="713"/>
        <w:gridCol w:w="705"/>
        <w:gridCol w:w="709"/>
        <w:gridCol w:w="708"/>
        <w:gridCol w:w="709"/>
        <w:gridCol w:w="709"/>
        <w:gridCol w:w="898"/>
        <w:gridCol w:w="850"/>
        <w:gridCol w:w="563"/>
        <w:gridCol w:w="717"/>
        <w:gridCol w:w="799"/>
        <w:gridCol w:w="709"/>
        <w:gridCol w:w="709"/>
        <w:gridCol w:w="708"/>
        <w:gridCol w:w="709"/>
        <w:gridCol w:w="756"/>
      </w:tblGrid>
      <w:tr w:rsidR="006B777A" w:rsidRPr="002813CB" w:rsidTr="00556DEC">
        <w:trPr>
          <w:cantSplit/>
          <w:trHeight w:val="513"/>
        </w:trPr>
        <w:tc>
          <w:tcPr>
            <w:tcW w:w="817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週次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661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pct12" w:color="auto" w:fill="auto"/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89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850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563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B777A" w:rsidRPr="002813CB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756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6B777A" w:rsidRPr="00490895" w:rsidRDefault="006B777A" w:rsidP="00556DEC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 w:rsidRPr="00490895"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6B777A" w:rsidRPr="002813CB" w:rsidTr="00062211">
        <w:trPr>
          <w:cantSplit/>
          <w:trHeight w:val="1745"/>
        </w:trPr>
        <w:tc>
          <w:tcPr>
            <w:tcW w:w="817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AC7867"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8/</w:t>
            </w:r>
            <w:r w:rsidRPr="00AC7867">
              <w:rPr>
                <w:rFonts w:hint="eastAsia"/>
                <w:b/>
                <w:sz w:val="18"/>
                <w:szCs w:val="18"/>
              </w:rPr>
              <w:t>29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8</w:t>
            </w:r>
            <w:r w:rsidRPr="00AC7867"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31</w:t>
            </w:r>
          </w:p>
        </w:tc>
        <w:tc>
          <w:tcPr>
            <w:tcW w:w="6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</w:t>
            </w:r>
            <w:r>
              <w:rPr>
                <w:rFonts w:hint="eastAsia"/>
                <w:b/>
                <w:sz w:val="18"/>
                <w:szCs w:val="18"/>
              </w:rPr>
              <w:t>3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9/</w:t>
            </w:r>
            <w:r>
              <w:rPr>
                <w:rFonts w:hint="eastAsia"/>
                <w:b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9/1</w:t>
            </w:r>
            <w:r>
              <w:rPr>
                <w:rFonts w:hint="eastAsia"/>
                <w:b/>
                <w:sz w:val="18"/>
                <w:szCs w:val="18"/>
              </w:rPr>
              <w:t>0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9/1</w:t>
            </w:r>
            <w:r w:rsidRPr="00AC7867">
              <w:rPr>
                <w:rFonts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</w:t>
            </w:r>
            <w:r>
              <w:rPr>
                <w:rFonts w:hint="eastAsia"/>
                <w:b/>
                <w:sz w:val="18"/>
                <w:szCs w:val="18"/>
              </w:rPr>
              <w:t>17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9/2</w:t>
            </w:r>
            <w:r>
              <w:rPr>
                <w:rFonts w:hint="eastAsia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9/2</w:t>
            </w:r>
            <w:r>
              <w:rPr>
                <w:rFonts w:hint="eastAsia"/>
                <w:b/>
                <w:sz w:val="18"/>
                <w:szCs w:val="18"/>
              </w:rPr>
              <w:t>5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9</w:t>
            </w:r>
            <w:r w:rsidRPr="00AC7867"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28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>
              <w:rPr>
                <w:rFonts w:hint="eastAsia"/>
                <w:b/>
                <w:sz w:val="18"/>
                <w:szCs w:val="18"/>
              </w:rPr>
              <w:t>1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>
              <w:rPr>
                <w:rFonts w:hint="eastAsia"/>
                <w:b/>
                <w:sz w:val="18"/>
                <w:szCs w:val="18"/>
              </w:rPr>
              <w:t>5</w:t>
            </w:r>
          </w:p>
        </w:tc>
        <w:tc>
          <w:tcPr>
            <w:tcW w:w="7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B777A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10/8</w:t>
            </w:r>
          </w:p>
          <w:p w:rsidR="006B777A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10/12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pct12" w:color="auto" w:fill="auto"/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10/16</w:t>
            </w: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10/17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>
              <w:rPr>
                <w:rFonts w:hint="eastAsia"/>
                <w:b/>
                <w:sz w:val="18"/>
                <w:szCs w:val="18"/>
              </w:rPr>
              <w:t>22</w:t>
            </w: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>
              <w:rPr>
                <w:rFonts w:hint="eastAsia"/>
                <w:b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</w:t>
            </w:r>
            <w:r w:rsidRPr="00AC7867">
              <w:rPr>
                <w:rFonts w:hint="eastAsia"/>
                <w:b/>
                <w:sz w:val="18"/>
                <w:szCs w:val="18"/>
              </w:rPr>
              <w:t>0</w:t>
            </w:r>
            <w:r w:rsidRPr="00AC7867"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29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5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9</w:t>
            </w:r>
          </w:p>
        </w:tc>
        <w:tc>
          <w:tcPr>
            <w:tcW w:w="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11/1</w:t>
            </w:r>
            <w:r>
              <w:rPr>
                <w:rFonts w:hint="eastAsia"/>
                <w:b/>
                <w:sz w:val="18"/>
                <w:szCs w:val="18"/>
              </w:rPr>
              <w:t>2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19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11/2</w:t>
            </w:r>
            <w:r>
              <w:rPr>
                <w:rFonts w:hint="eastAsia"/>
                <w:b/>
                <w:sz w:val="18"/>
                <w:szCs w:val="18"/>
              </w:rPr>
              <w:t>3</w:t>
            </w:r>
          </w:p>
        </w:tc>
        <w:tc>
          <w:tcPr>
            <w:tcW w:w="563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11/27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11/28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</w:t>
            </w:r>
            <w:r>
              <w:rPr>
                <w:rFonts w:hint="eastAsia"/>
                <w:b/>
                <w:sz w:val="18"/>
                <w:szCs w:val="18"/>
              </w:rPr>
              <w:t>3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</w:t>
            </w:r>
            <w:r>
              <w:rPr>
                <w:rFonts w:hint="eastAsia"/>
                <w:b/>
                <w:sz w:val="18"/>
                <w:szCs w:val="18"/>
              </w:rPr>
              <w:t>7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12/1</w:t>
            </w:r>
            <w:r>
              <w:rPr>
                <w:rFonts w:hint="eastAsia"/>
                <w:b/>
                <w:sz w:val="18"/>
                <w:szCs w:val="18"/>
              </w:rPr>
              <w:t>0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12/1</w:t>
            </w:r>
            <w:r>
              <w:rPr>
                <w:rFonts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</w:t>
            </w:r>
            <w:r>
              <w:rPr>
                <w:rFonts w:hint="eastAsia"/>
                <w:b/>
                <w:sz w:val="18"/>
                <w:szCs w:val="18"/>
              </w:rPr>
              <w:t>15</w:t>
            </w: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12/2</w:t>
            </w:r>
            <w:r>
              <w:rPr>
                <w:rFonts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12/2</w:t>
            </w:r>
            <w:r>
              <w:rPr>
                <w:rFonts w:hint="eastAsia"/>
                <w:b/>
                <w:sz w:val="18"/>
                <w:szCs w:val="18"/>
              </w:rPr>
              <w:t>4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12/</w:t>
            </w:r>
            <w:r>
              <w:rPr>
                <w:rFonts w:hint="eastAsia"/>
                <w:b/>
                <w:sz w:val="18"/>
                <w:szCs w:val="18"/>
              </w:rPr>
              <w:t>28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>
              <w:rPr>
                <w:rFonts w:hint="eastAsia"/>
                <w:b/>
                <w:sz w:val="18"/>
                <w:szCs w:val="18"/>
              </w:rPr>
              <w:t>2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>
              <w:rPr>
                <w:rFonts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>
              <w:rPr>
                <w:rFonts w:hint="eastAsia"/>
                <w:b/>
                <w:sz w:val="18"/>
                <w:szCs w:val="18"/>
              </w:rPr>
              <w:t>7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>
              <w:rPr>
                <w:rFonts w:hint="eastAsia"/>
                <w:b/>
                <w:sz w:val="18"/>
                <w:szCs w:val="18"/>
              </w:rPr>
              <w:t>11</w:t>
            </w:r>
          </w:p>
        </w:tc>
        <w:tc>
          <w:tcPr>
            <w:tcW w:w="75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6B777A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1/16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1/17</w:t>
            </w: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</w:p>
          <w:p w:rsidR="006B777A" w:rsidRPr="00AC7867" w:rsidRDefault="006B777A" w:rsidP="00556DE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B777A" w:rsidRPr="000A02F7" w:rsidTr="00556DEC">
        <w:trPr>
          <w:cantSplit/>
          <w:trHeight w:val="853"/>
        </w:trPr>
        <w:tc>
          <w:tcPr>
            <w:tcW w:w="250" w:type="dxa"/>
            <w:vMerge w:val="restart"/>
            <w:vAlign w:val="center"/>
          </w:tcPr>
          <w:p w:rsidR="006B777A" w:rsidRPr="000A02F7" w:rsidRDefault="006B777A" w:rsidP="006B77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B777A" w:rsidRPr="000A02F7" w:rsidRDefault="006B777A" w:rsidP="006B777A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0A02F7">
              <w:rPr>
                <w:rFonts w:ascii="華康隸書體W7" w:eastAsia="華康隸書體W7" w:hint="eastAsia"/>
                <w:b/>
                <w:sz w:val="20"/>
                <w:szCs w:val="20"/>
              </w:rPr>
              <w:t>歷史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從史前到春秋戰國</w:t>
            </w:r>
          </w:p>
        </w:tc>
        <w:tc>
          <w:tcPr>
            <w:tcW w:w="661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從史前到春秋戰國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從史前到春秋戰國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秦漢大一統帝國的建立</w:t>
            </w:r>
          </w:p>
        </w:tc>
        <w:tc>
          <w:tcPr>
            <w:tcW w:w="70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秦漢大一統帝國的建立</w:t>
            </w:r>
          </w:p>
        </w:tc>
        <w:tc>
          <w:tcPr>
            <w:tcW w:w="713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18"/>
                <w:szCs w:val="18"/>
              </w:rPr>
            </w:pPr>
            <w:r w:rsidRPr="001E1AEF">
              <w:rPr>
                <w:b/>
                <w:sz w:val="18"/>
                <w:szCs w:val="18"/>
              </w:rPr>
              <w:t>C</w:t>
            </w:r>
            <w:r w:rsidRPr="001E1AEF">
              <w:rPr>
                <w:rFonts w:hint="eastAsia"/>
                <w:b/>
                <w:sz w:val="18"/>
                <w:szCs w:val="18"/>
              </w:rPr>
              <w:t>h2</w:t>
            </w:r>
          </w:p>
          <w:p w:rsidR="006B777A" w:rsidRPr="001E1AEF" w:rsidRDefault="006B777A" w:rsidP="006B77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秦漢大一統帝國的建立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6B777A" w:rsidRPr="001E1AEF" w:rsidRDefault="006B777A" w:rsidP="006B777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Ch1Ch2</w:t>
            </w:r>
            <w:r>
              <w:rPr>
                <w:rFonts w:hint="eastAsia"/>
                <w:b/>
                <w:sz w:val="22"/>
              </w:rPr>
              <w:t>複習</w:t>
            </w:r>
          </w:p>
        </w:tc>
        <w:tc>
          <w:tcPr>
            <w:tcW w:w="709" w:type="dxa"/>
            <w:shd w:val="pct12" w:color="auto" w:fill="auto"/>
            <w:vAlign w:val="center"/>
          </w:tcPr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第一次月考</w:t>
            </w:r>
          </w:p>
        </w:tc>
        <w:tc>
          <w:tcPr>
            <w:tcW w:w="70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h3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魏晉南北朝的分與合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h3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魏晉南北朝的分與合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h4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胡漢融合的隋唐帝國</w:t>
            </w:r>
          </w:p>
        </w:tc>
        <w:tc>
          <w:tcPr>
            <w:tcW w:w="89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h4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胡漢融合的隋唐帝國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h4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胡漢融合的隋唐帝國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6B777A" w:rsidRPr="001E1AEF" w:rsidRDefault="006B777A" w:rsidP="006B77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第二次月考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h5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多元民族並立的宋元時期</w:t>
            </w:r>
          </w:p>
        </w:tc>
        <w:tc>
          <w:tcPr>
            <w:tcW w:w="79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h5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多元民族並立的宋元時期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h5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多元民族並立的宋元時期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h6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明代與盛清的發展</w:t>
            </w:r>
          </w:p>
        </w:tc>
        <w:tc>
          <w:tcPr>
            <w:tcW w:w="70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h6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明代與盛清的發展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E1AEF">
              <w:rPr>
                <w:b/>
                <w:sz w:val="20"/>
                <w:szCs w:val="20"/>
              </w:rPr>
              <w:t>C</w:t>
            </w:r>
            <w:r w:rsidRPr="001E1AEF">
              <w:rPr>
                <w:rFonts w:hint="eastAsia"/>
                <w:b/>
                <w:sz w:val="20"/>
                <w:szCs w:val="20"/>
              </w:rPr>
              <w:t>h6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明代與盛清的發展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6B777A" w:rsidRPr="00AA65DF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A65DF">
              <w:rPr>
                <w:rFonts w:ascii="標楷體" w:eastAsia="標楷體" w:hAnsi="標楷體" w:hint="eastAsia"/>
                <w:b/>
                <w:sz w:val="22"/>
              </w:rPr>
              <w:t>第三次月考</w:t>
            </w:r>
          </w:p>
        </w:tc>
      </w:tr>
      <w:tr w:rsidR="006B777A" w:rsidRPr="002813CB" w:rsidTr="006B777A">
        <w:trPr>
          <w:cantSplit/>
          <w:trHeight w:val="4806"/>
        </w:trPr>
        <w:tc>
          <w:tcPr>
            <w:tcW w:w="250" w:type="dxa"/>
            <w:vMerge/>
            <w:vAlign w:val="center"/>
          </w:tcPr>
          <w:p w:rsidR="006B777A" w:rsidRPr="002813CB" w:rsidRDefault="006B777A" w:rsidP="006B77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B777A" w:rsidRPr="002813CB" w:rsidRDefault="006B777A" w:rsidP="006B777A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地理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中國的位置</w:t>
            </w:r>
          </w:p>
        </w:tc>
        <w:tc>
          <w:tcPr>
            <w:tcW w:w="661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1-2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中國的面積與區域劃分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中國的地形特徵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中國的地形特徵</w:t>
            </w:r>
          </w:p>
        </w:tc>
        <w:tc>
          <w:tcPr>
            <w:tcW w:w="70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中國各類地形</w:t>
            </w:r>
          </w:p>
        </w:tc>
        <w:tc>
          <w:tcPr>
            <w:tcW w:w="713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</w:p>
          <w:p w:rsidR="006B777A" w:rsidRPr="001E1AEF" w:rsidRDefault="006B777A" w:rsidP="006B77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中國各類地形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</w:p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2-2</w:t>
            </w:r>
          </w:p>
          <w:p w:rsidR="006B777A" w:rsidRPr="0011048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 w:rsidRPr="0011048F">
              <w:rPr>
                <w:rFonts w:hint="eastAsia"/>
                <w:b/>
                <w:sz w:val="20"/>
                <w:szCs w:val="20"/>
              </w:rPr>
              <w:t>地形與人類活動</w:t>
            </w:r>
          </w:p>
        </w:tc>
        <w:tc>
          <w:tcPr>
            <w:tcW w:w="709" w:type="dxa"/>
            <w:shd w:val="pct12" w:color="auto" w:fill="auto"/>
            <w:vAlign w:val="center"/>
          </w:tcPr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第一次段考</w:t>
            </w:r>
          </w:p>
        </w:tc>
        <w:tc>
          <w:tcPr>
            <w:tcW w:w="70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中國的氣候特徵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中國的三大氣候區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3-3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氣候與水文的關係</w:t>
            </w:r>
          </w:p>
        </w:tc>
        <w:tc>
          <w:tcPr>
            <w:tcW w:w="89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中國的人口分布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人口問題與政策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6B777A" w:rsidRPr="001E1AEF" w:rsidRDefault="006B777A" w:rsidP="006B777A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第二次段考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中國的農牧業</w:t>
            </w:r>
          </w:p>
        </w:tc>
        <w:tc>
          <w:tcPr>
            <w:tcW w:w="79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中國的工商業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5-3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中國的三大經濟帶</w:t>
            </w:r>
          </w:p>
        </w:tc>
        <w:tc>
          <w:tcPr>
            <w:tcW w:w="709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5-4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中國在世界經濟中的角色</w:t>
            </w:r>
          </w:p>
        </w:tc>
        <w:tc>
          <w:tcPr>
            <w:tcW w:w="708" w:type="dxa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6-1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中國的土地資源問題與保育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B777A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6-2</w:t>
            </w:r>
          </w:p>
          <w:p w:rsidR="006B777A" w:rsidRPr="001E1AEF" w:rsidRDefault="006B777A" w:rsidP="006B77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中國的水資源問題與保育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A65DF">
              <w:rPr>
                <w:rFonts w:ascii="標楷體" w:eastAsia="標楷體" w:hAnsi="標楷體" w:hint="eastAsia"/>
                <w:b/>
                <w:sz w:val="22"/>
              </w:rPr>
              <w:t>第三次月考</w:t>
            </w: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Default="006B777A" w:rsidP="006B777A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6B777A" w:rsidRPr="000A02F7" w:rsidRDefault="006B777A" w:rsidP="006B777A">
            <w:pPr>
              <w:jc w:val="center"/>
              <w:rPr>
                <w:b/>
                <w:sz w:val="22"/>
              </w:rPr>
            </w:pPr>
          </w:p>
        </w:tc>
      </w:tr>
      <w:tr w:rsidR="006B777A" w:rsidRPr="002813CB" w:rsidTr="00556DEC">
        <w:trPr>
          <w:cantSplit/>
          <w:trHeight w:val="849"/>
        </w:trPr>
        <w:tc>
          <w:tcPr>
            <w:tcW w:w="250" w:type="dxa"/>
            <w:vMerge/>
            <w:tcBorders>
              <w:bottom w:val="single" w:sz="24" w:space="0" w:color="auto"/>
            </w:tcBorders>
            <w:vAlign w:val="center"/>
          </w:tcPr>
          <w:p w:rsidR="006B777A" w:rsidRPr="002813CB" w:rsidRDefault="006B777A" w:rsidP="006B77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vAlign w:val="center"/>
          </w:tcPr>
          <w:p w:rsidR="006B777A" w:rsidRPr="002813CB" w:rsidRDefault="006B777A" w:rsidP="006B777A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公民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7A33C0" w:rsidRDefault="007A33C0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1-1</w:t>
            </w:r>
          </w:p>
          <w:p w:rsidR="006B777A" w:rsidRPr="000A02F7" w:rsidRDefault="007A33C0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國家定義與組成要素</w:t>
            </w:r>
          </w:p>
        </w:tc>
        <w:tc>
          <w:tcPr>
            <w:tcW w:w="661" w:type="dxa"/>
            <w:tcBorders>
              <w:bottom w:val="single" w:sz="24" w:space="0" w:color="auto"/>
            </w:tcBorders>
            <w:vAlign w:val="center"/>
          </w:tcPr>
          <w:p w:rsidR="006B777A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</w:t>
            </w:r>
            <w:r w:rsidR="007A33C0">
              <w:rPr>
                <w:rFonts w:hint="eastAsia"/>
                <w:b/>
                <w:sz w:val="20"/>
                <w:szCs w:val="20"/>
              </w:rPr>
              <w:t>-2</w:t>
            </w:r>
            <w:r w:rsidR="007A33C0">
              <w:rPr>
                <w:rFonts w:hint="eastAsia"/>
                <w:b/>
                <w:sz w:val="20"/>
                <w:szCs w:val="20"/>
              </w:rPr>
              <w:t>國家存在的目的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7A33C0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</w:t>
            </w:r>
            <w:r w:rsidR="007A33C0">
              <w:rPr>
                <w:rFonts w:hint="eastAsia"/>
                <w:b/>
                <w:sz w:val="20"/>
                <w:szCs w:val="20"/>
              </w:rPr>
              <w:t>-3</w:t>
            </w:r>
          </w:p>
          <w:p w:rsidR="006B777A" w:rsidRPr="000A02F7" w:rsidRDefault="007A33C0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國家類型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7A33C0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</w:t>
            </w:r>
            <w:r w:rsidR="007A33C0">
              <w:rPr>
                <w:rFonts w:hint="eastAsia"/>
                <w:b/>
                <w:sz w:val="20"/>
                <w:szCs w:val="20"/>
              </w:rPr>
              <w:t>-3</w:t>
            </w:r>
          </w:p>
          <w:p w:rsidR="006B777A" w:rsidRDefault="007A33C0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國家類型</w:t>
            </w:r>
          </w:p>
          <w:p w:rsidR="007A33C0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</w:t>
            </w:r>
            <w:r w:rsidR="007A33C0">
              <w:rPr>
                <w:rFonts w:hint="eastAsia"/>
                <w:b/>
                <w:sz w:val="20"/>
                <w:szCs w:val="20"/>
              </w:rPr>
              <w:t>-4</w:t>
            </w:r>
            <w:r w:rsidR="007A33C0">
              <w:rPr>
                <w:rFonts w:hint="eastAsia"/>
                <w:b/>
                <w:sz w:val="20"/>
                <w:szCs w:val="20"/>
              </w:rPr>
              <w:t>民主政治的特色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6B777A" w:rsidRDefault="007A33C0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</w:p>
          <w:p w:rsidR="008304A3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權力分立原則</w:t>
            </w:r>
          </w:p>
        </w:tc>
        <w:tc>
          <w:tcPr>
            <w:tcW w:w="713" w:type="dxa"/>
            <w:tcBorders>
              <w:bottom w:val="single" w:sz="24" w:space="0" w:color="auto"/>
            </w:tcBorders>
            <w:vAlign w:val="center"/>
          </w:tcPr>
          <w:p w:rsidR="006B777A" w:rsidRDefault="007A33C0" w:rsidP="007A33C0">
            <w:pPr>
              <w:jc w:val="both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2-2</w:t>
            </w:r>
          </w:p>
          <w:p w:rsidR="008304A3" w:rsidRPr="000A02F7" w:rsidRDefault="008304A3" w:rsidP="007A33C0">
            <w:pPr>
              <w:jc w:val="both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我國總統與五院職權</w:t>
            </w:r>
          </w:p>
        </w:tc>
        <w:tc>
          <w:tcPr>
            <w:tcW w:w="705" w:type="dxa"/>
            <w:tcBorders>
              <w:bottom w:val="single" w:sz="24" w:space="0" w:color="auto"/>
            </w:tcBorders>
            <w:shd w:val="clear" w:color="auto" w:fill="auto"/>
          </w:tcPr>
          <w:p w:rsidR="006B777A" w:rsidRPr="000A02F7" w:rsidRDefault="007A33C0" w:rsidP="007A33C0">
            <w:pPr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2-3</w:t>
            </w:r>
            <w:r w:rsidR="008304A3">
              <w:rPr>
                <w:rFonts w:ascii="標楷體" w:eastAsia="標楷體" w:hAnsi="標楷體" w:hint="eastAsia"/>
                <w:b/>
                <w:sz w:val="22"/>
                <w:szCs w:val="22"/>
              </w:rPr>
              <w:t>我國中央正宇的分權制衡關係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pct12" w:color="auto" w:fill="auto"/>
            <w:vAlign w:val="center"/>
          </w:tcPr>
          <w:p w:rsidR="006B777A" w:rsidRPr="000A02F7" w:rsidRDefault="007A33C0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第一次段考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6B777A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3-1</w:t>
            </w:r>
          </w:p>
          <w:p w:rsidR="008304A3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地方政府的職權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6B777A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3-2</w:t>
            </w:r>
          </w:p>
          <w:p w:rsidR="008304A3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地方自治的內涵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304A3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3-3</w:t>
            </w:r>
          </w:p>
          <w:p w:rsidR="006B777A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我國地方建設的財源</w:t>
            </w:r>
          </w:p>
        </w:tc>
        <w:tc>
          <w:tcPr>
            <w:tcW w:w="898" w:type="dxa"/>
            <w:tcBorders>
              <w:bottom w:val="single" w:sz="24" w:space="0" w:color="auto"/>
            </w:tcBorders>
            <w:vAlign w:val="center"/>
          </w:tcPr>
          <w:p w:rsidR="006B777A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4-1</w:t>
            </w:r>
          </w:p>
          <w:p w:rsidR="008304A3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政府的經濟腳色</w:t>
            </w:r>
          </w:p>
          <w:p w:rsidR="008304A3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4-2</w:t>
            </w:r>
          </w:p>
          <w:p w:rsidR="008304A3" w:rsidRPr="000A02F7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政府的收入與支出</w:t>
            </w:r>
          </w:p>
        </w:tc>
        <w:tc>
          <w:tcPr>
            <w:tcW w:w="850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172C46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4-3</w:t>
            </w:r>
          </w:p>
          <w:p w:rsidR="006B777A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課稅或收費的原則</w:t>
            </w:r>
          </w:p>
          <w:p w:rsidR="008304A3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4-4</w:t>
            </w:r>
          </w:p>
          <w:p w:rsidR="008304A3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政府經濟功能的展望</w:t>
            </w:r>
          </w:p>
        </w:tc>
        <w:tc>
          <w:tcPr>
            <w:tcW w:w="563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6B777A" w:rsidRPr="000A02F7" w:rsidRDefault="007A33C0" w:rsidP="007A33C0">
            <w:pPr>
              <w:jc w:val="both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第二次段考</w:t>
            </w:r>
          </w:p>
        </w:tc>
        <w:tc>
          <w:tcPr>
            <w:tcW w:w="717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172C46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5-1</w:t>
            </w:r>
          </w:p>
          <w:p w:rsidR="006B777A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政黨的意義與功能</w:t>
            </w:r>
          </w:p>
          <w:p w:rsidR="008304A3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5-2</w:t>
            </w:r>
          </w:p>
          <w:p w:rsidR="008304A3" w:rsidRPr="000A02F7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政黨制度的型態</w:t>
            </w:r>
          </w:p>
        </w:tc>
        <w:tc>
          <w:tcPr>
            <w:tcW w:w="799" w:type="dxa"/>
            <w:tcBorders>
              <w:bottom w:val="single" w:sz="24" w:space="0" w:color="auto"/>
            </w:tcBorders>
            <w:vAlign w:val="center"/>
          </w:tcPr>
          <w:p w:rsidR="008304A3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5-2</w:t>
            </w:r>
          </w:p>
          <w:p w:rsidR="008304A3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政黨制度的型態</w:t>
            </w:r>
          </w:p>
          <w:p w:rsidR="008304A3" w:rsidRDefault="008304A3" w:rsidP="008304A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5-3</w:t>
            </w:r>
            <w:r>
              <w:rPr>
                <w:rFonts w:hint="eastAsia"/>
                <w:b/>
                <w:sz w:val="20"/>
                <w:szCs w:val="20"/>
              </w:rPr>
              <w:t>政黨政治的運作</w:t>
            </w:r>
          </w:p>
          <w:p w:rsidR="006B777A" w:rsidRPr="000A02F7" w:rsidRDefault="006B777A" w:rsidP="007A33C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304A3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5-4</w:t>
            </w:r>
          </w:p>
          <w:p w:rsidR="008304A3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政黨輪替</w:t>
            </w:r>
          </w:p>
          <w:p w:rsidR="008304A3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5-5</w:t>
            </w:r>
          </w:p>
          <w:p w:rsidR="008304A3" w:rsidRPr="000A02F7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民主社會的利益團體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172C46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6-1</w:t>
            </w:r>
          </w:p>
          <w:p w:rsidR="006B777A" w:rsidRDefault="008304A3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政治</w:t>
            </w:r>
            <w:r w:rsidR="00172C46">
              <w:rPr>
                <w:rFonts w:hint="eastAsia"/>
                <w:b/>
                <w:sz w:val="20"/>
                <w:szCs w:val="20"/>
              </w:rPr>
              <w:t>參與的意義</w:t>
            </w:r>
          </w:p>
          <w:p w:rsidR="00172C46" w:rsidRPr="000A02F7" w:rsidRDefault="00172C46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6-2</w:t>
            </w:r>
            <w:r>
              <w:rPr>
                <w:rFonts w:hint="eastAsia"/>
                <w:b/>
                <w:sz w:val="20"/>
                <w:szCs w:val="20"/>
              </w:rPr>
              <w:t>選舉的意義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172C46" w:rsidRDefault="00172C46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6-2</w:t>
            </w:r>
          </w:p>
          <w:p w:rsidR="006B777A" w:rsidRDefault="00172C46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選舉的功能</w:t>
            </w:r>
          </w:p>
          <w:p w:rsidR="00172C46" w:rsidRPr="000A02F7" w:rsidRDefault="00172C46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6-3</w:t>
            </w:r>
            <w:r>
              <w:rPr>
                <w:rFonts w:hint="eastAsia"/>
                <w:b/>
                <w:sz w:val="20"/>
                <w:szCs w:val="20"/>
              </w:rPr>
              <w:t>選舉的原則與過程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172C46" w:rsidRDefault="00172C46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6-4</w:t>
            </w:r>
          </w:p>
          <w:p w:rsidR="006B777A" w:rsidRPr="000A02F7" w:rsidRDefault="00172C46" w:rsidP="007A33C0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我國的選舉概況與公民投票</w:t>
            </w:r>
          </w:p>
        </w:tc>
        <w:tc>
          <w:tcPr>
            <w:tcW w:w="756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6B777A" w:rsidRPr="000A02F7" w:rsidRDefault="007A33C0" w:rsidP="007A33C0">
            <w:pPr>
              <w:jc w:val="both"/>
              <w:rPr>
                <w:b/>
                <w:sz w:val="22"/>
              </w:rPr>
            </w:pPr>
            <w:r w:rsidRPr="00AA65DF">
              <w:rPr>
                <w:rFonts w:ascii="標楷體" w:eastAsia="標楷體" w:hAnsi="標楷體" w:hint="eastAsia"/>
                <w:b/>
                <w:sz w:val="22"/>
              </w:rPr>
              <w:t>第三次月考</w:t>
            </w:r>
          </w:p>
        </w:tc>
      </w:tr>
    </w:tbl>
    <w:p w:rsidR="006B777A" w:rsidRDefault="006B777A" w:rsidP="006B777A">
      <w:pPr>
        <w:numPr>
          <w:ilvl w:val="0"/>
          <w:numId w:val="1"/>
        </w:numPr>
        <w:rPr>
          <w:rFonts w:eastAsia="標楷體"/>
          <w:b/>
        </w:rPr>
      </w:pPr>
      <w:r w:rsidRPr="00AB4969">
        <w:rPr>
          <w:rFonts w:eastAsia="標楷體" w:hAnsi="標楷體"/>
          <w:b/>
        </w:rPr>
        <w:lastRenderedPageBreak/>
        <w:t>備註</w:t>
      </w:r>
      <w:r w:rsidRPr="00AB4969">
        <w:rPr>
          <w:rFonts w:eastAsia="標楷體"/>
          <w:b/>
        </w:rPr>
        <w:t xml:space="preserve">   </w:t>
      </w:r>
      <w:r w:rsidRPr="00AB4969">
        <w:rPr>
          <w:rFonts w:eastAsia="標楷體" w:hAnsi="標楷體"/>
          <w:b/>
        </w:rPr>
        <w:t>第一次段考</w:t>
      </w:r>
      <w:r w:rsidRPr="00AB4969">
        <w:rPr>
          <w:rFonts w:eastAsia="標楷體"/>
          <w:b/>
        </w:rPr>
        <w:t xml:space="preserve"> : </w:t>
      </w:r>
      <w:r w:rsidRPr="00B97E6E">
        <w:rPr>
          <w:rFonts w:eastAsia="標楷體" w:hint="eastAsia"/>
          <w:b/>
          <w:color w:val="FFFFFF"/>
        </w:rPr>
        <w:t xml:space="preserve"> </w:t>
      </w:r>
      <w:r w:rsidRPr="00B97E6E">
        <w:rPr>
          <w:rFonts w:eastAsia="標楷體" w:hAnsi="標楷體" w:hint="eastAsia"/>
          <w:b/>
          <w:color w:val="FFFFFF"/>
        </w:rPr>
        <w:t xml:space="preserve">Part 1 </w:t>
      </w:r>
      <w:r w:rsidRPr="00B97E6E">
        <w:rPr>
          <w:rFonts w:eastAsia="標楷體"/>
          <w:b/>
          <w:color w:val="FFFFFF"/>
        </w:rPr>
        <w:t>(U</w:t>
      </w:r>
      <w:r w:rsidRPr="00B97E6E">
        <w:rPr>
          <w:rFonts w:eastAsia="標楷體" w:hint="eastAsia"/>
          <w:b/>
          <w:color w:val="FFFFFF"/>
        </w:rPr>
        <w:t>nit 1-2</w:t>
      </w:r>
      <w:r w:rsidRPr="00B97E6E">
        <w:rPr>
          <w:rFonts w:eastAsia="標楷體"/>
          <w:b/>
          <w:color w:val="FFFFFF"/>
        </w:rPr>
        <w:t>)</w:t>
      </w:r>
      <w:r w:rsidRPr="00B97E6E">
        <w:rPr>
          <w:rFonts w:eastAsia="標楷體" w:hint="eastAsia"/>
          <w:b/>
          <w:color w:val="FFFFFF"/>
        </w:rPr>
        <w:t>+ Part 2(Unit 1-2)+ Part 3(Unit 1)+ Part 4(Unit 1-3)+ Part 5(Unit 1-2)</w:t>
      </w:r>
    </w:p>
    <w:p w:rsidR="006B777A" w:rsidRDefault="006B777A" w:rsidP="006B777A">
      <w:pPr>
        <w:ind w:left="720"/>
        <w:rPr>
          <w:rFonts w:eastAsia="標楷體"/>
          <w:b/>
        </w:rPr>
      </w:pPr>
      <w:r>
        <w:rPr>
          <w:rFonts w:eastAsia="標楷體" w:hAnsi="標楷體" w:hint="eastAsia"/>
          <w:b/>
        </w:rPr>
        <w:t xml:space="preserve">                       </w:t>
      </w:r>
      <w:r w:rsidRPr="00AB4969">
        <w:rPr>
          <w:rFonts w:eastAsia="標楷體" w:hAnsi="標楷體"/>
          <w:b/>
        </w:rPr>
        <w:t>第</w:t>
      </w:r>
      <w:r>
        <w:rPr>
          <w:rFonts w:eastAsia="標楷體" w:hAnsi="標楷體" w:hint="eastAsia"/>
          <w:b/>
        </w:rPr>
        <w:t>二</w:t>
      </w:r>
      <w:r w:rsidRPr="00AB4969">
        <w:rPr>
          <w:rFonts w:eastAsia="標楷體" w:hAnsi="標楷體"/>
          <w:b/>
        </w:rPr>
        <w:t>次段考</w:t>
      </w:r>
      <w:r w:rsidRPr="00AB4969">
        <w:rPr>
          <w:rFonts w:eastAsia="標楷體"/>
          <w:b/>
        </w:rPr>
        <w:t xml:space="preserve"> :</w:t>
      </w:r>
      <w:r w:rsidRPr="00585FE3">
        <w:rPr>
          <w:rFonts w:eastAsia="標楷體" w:hAnsi="標楷體"/>
          <w:b/>
        </w:rPr>
        <w:t xml:space="preserve"> </w:t>
      </w:r>
      <w:r>
        <w:rPr>
          <w:rFonts w:eastAsia="標楷體" w:hAnsi="標楷體" w:hint="eastAsia"/>
          <w:b/>
        </w:rPr>
        <w:t xml:space="preserve"> </w:t>
      </w:r>
      <w:r w:rsidRPr="00B97E6E">
        <w:rPr>
          <w:rFonts w:eastAsia="標楷體" w:hAnsi="標楷體" w:hint="eastAsia"/>
          <w:b/>
          <w:color w:val="FFFFFF"/>
        </w:rPr>
        <w:t xml:space="preserve">Part 1 </w:t>
      </w:r>
      <w:r w:rsidRPr="00B97E6E">
        <w:rPr>
          <w:rFonts w:eastAsia="標楷體"/>
          <w:b/>
          <w:color w:val="FFFFFF"/>
        </w:rPr>
        <w:t>(U</w:t>
      </w:r>
      <w:r w:rsidRPr="00B97E6E">
        <w:rPr>
          <w:rFonts w:eastAsia="標楷體" w:hint="eastAsia"/>
          <w:b/>
          <w:color w:val="FFFFFF"/>
        </w:rPr>
        <w:t>nit 3-4</w:t>
      </w:r>
      <w:r w:rsidRPr="00B97E6E">
        <w:rPr>
          <w:rFonts w:eastAsia="標楷體"/>
          <w:b/>
          <w:color w:val="FFFFFF"/>
        </w:rPr>
        <w:t>)</w:t>
      </w:r>
      <w:r w:rsidRPr="00B97E6E">
        <w:rPr>
          <w:rFonts w:eastAsia="標楷體" w:hint="eastAsia"/>
          <w:b/>
          <w:color w:val="FFFFFF"/>
        </w:rPr>
        <w:t>+ Part 2(Unit 3-4)+ Part 3(Unit 2)+ Part 4(Unit 4-6)+ Part 5(Unit 3-4</w:t>
      </w:r>
    </w:p>
    <w:p w:rsidR="006B777A" w:rsidRDefault="006B777A" w:rsidP="006B777A">
      <w:pPr>
        <w:rPr>
          <w:rFonts w:eastAsia="標楷體"/>
          <w:b/>
        </w:rPr>
      </w:pPr>
      <w:r>
        <w:rPr>
          <w:rFonts w:eastAsia="標楷體" w:hAnsi="標楷體" w:hint="eastAsia"/>
          <w:b/>
        </w:rPr>
        <w:t xml:space="preserve">                             </w:t>
      </w:r>
      <w:r w:rsidRPr="00AB4969">
        <w:rPr>
          <w:rFonts w:eastAsia="標楷體" w:hAnsi="標楷體"/>
          <w:b/>
        </w:rPr>
        <w:t>第</w:t>
      </w:r>
      <w:r>
        <w:rPr>
          <w:rFonts w:eastAsia="標楷體" w:hAnsi="標楷體" w:hint="eastAsia"/>
          <w:b/>
        </w:rPr>
        <w:t>三</w:t>
      </w:r>
      <w:r w:rsidRPr="00AB4969">
        <w:rPr>
          <w:rFonts w:eastAsia="標楷體" w:hAnsi="標楷體"/>
          <w:b/>
        </w:rPr>
        <w:t>次段考</w:t>
      </w:r>
      <w:r w:rsidRPr="00AB4969">
        <w:rPr>
          <w:rFonts w:eastAsia="標楷體"/>
          <w:b/>
        </w:rPr>
        <w:t xml:space="preserve"> :</w:t>
      </w:r>
    </w:p>
    <w:p w:rsidR="006B777A" w:rsidRDefault="006B777A"/>
    <w:sectPr w:rsidR="006B777A" w:rsidSect="009149AC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38A" w:rsidRDefault="004F738A" w:rsidP="001B5BB0">
      <w:r>
        <w:separator/>
      </w:r>
    </w:p>
  </w:endnote>
  <w:endnote w:type="continuationSeparator" w:id="0">
    <w:p w:rsidR="004F738A" w:rsidRDefault="004F738A" w:rsidP="001B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38A" w:rsidRDefault="004F738A" w:rsidP="001B5BB0">
      <w:r>
        <w:separator/>
      </w:r>
    </w:p>
  </w:footnote>
  <w:footnote w:type="continuationSeparator" w:id="0">
    <w:p w:rsidR="004F738A" w:rsidRDefault="004F738A" w:rsidP="001B5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9AC"/>
    <w:rsid w:val="000524F4"/>
    <w:rsid w:val="00062211"/>
    <w:rsid w:val="00073D8E"/>
    <w:rsid w:val="0011048F"/>
    <w:rsid w:val="00172C46"/>
    <w:rsid w:val="001B5BB0"/>
    <w:rsid w:val="001E1AEF"/>
    <w:rsid w:val="002268D6"/>
    <w:rsid w:val="002624AB"/>
    <w:rsid w:val="002E769E"/>
    <w:rsid w:val="00312CBC"/>
    <w:rsid w:val="003E2CC3"/>
    <w:rsid w:val="003E5A01"/>
    <w:rsid w:val="004F738A"/>
    <w:rsid w:val="0055628F"/>
    <w:rsid w:val="00576332"/>
    <w:rsid w:val="005F4B46"/>
    <w:rsid w:val="006A0948"/>
    <w:rsid w:val="006B777A"/>
    <w:rsid w:val="007A33C0"/>
    <w:rsid w:val="008304A3"/>
    <w:rsid w:val="008846EE"/>
    <w:rsid w:val="009149AC"/>
    <w:rsid w:val="00AF43FA"/>
    <w:rsid w:val="00EA7D4D"/>
    <w:rsid w:val="00F07A2C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C8DE0E0-6A3A-4F34-8737-E88F28969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9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5BB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5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5BB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2018-11-15T01:47:00Z</dcterms:created>
  <dcterms:modified xsi:type="dcterms:W3CDTF">2018-11-15T01:47:00Z</dcterms:modified>
</cp:coreProperties>
</file>